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58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bCs/>
          <w:sz w:val="44"/>
          <w:szCs w:val="44"/>
        </w:rPr>
        <w:t>洛阳市创建国家节水型城市目标任务分解表</w:t>
      </w:r>
    </w:p>
    <w:p>
      <w:pPr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：基本条件评分表</w:t>
      </w:r>
    </w:p>
    <w:tbl>
      <w:tblPr>
        <w:tblStyle w:val="3"/>
        <w:tblW w:w="13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22"/>
        <w:gridCol w:w="2562"/>
        <w:gridCol w:w="3625"/>
        <w:gridCol w:w="756"/>
        <w:gridCol w:w="1384"/>
        <w:gridCol w:w="225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28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考核内容（指标标准）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考核标准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牵头单位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法规制度健全</w:t>
            </w:r>
          </w:p>
        </w:tc>
        <w:tc>
          <w:tcPr>
            <w:tcW w:w="2562" w:type="dxa"/>
            <w:vMerge w:val="restart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具有本级人大或政府颁布的有关城市节水管理方面的法规、规范性文件，具有健全的城市节水管理制度和长效机制，有污水排入排水管网许可制度实施办法。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有城市节约用水，水资源管理，供水、排水、用水管理，地下水保护，非常规水利用方面的法规、规章及规范性文件，有污水排入排水管网许可制度实施办法。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一票否决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市司法局</w:t>
            </w:r>
          </w:p>
          <w:p>
            <w:pPr>
              <w:spacing w:line="290" w:lineRule="exact"/>
              <w:ind w:firstLine="120" w:firstLine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水利局</w:t>
            </w:r>
          </w:p>
          <w:p>
            <w:pPr>
              <w:spacing w:line="290" w:lineRule="exact"/>
              <w:ind w:firstLine="120" w:firstLineChars="50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市住建局、发展改革委、自然资源和规划局、生态环境局、财政局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290" w:lineRule="exact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有城市节水管理规定等文件；有城市节水奖惩办法、近两年奖惩台账及通告等材料。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城市节水机构依法履责</w:t>
            </w:r>
          </w:p>
        </w:tc>
        <w:tc>
          <w:tcPr>
            <w:tcW w:w="2562" w:type="dxa"/>
            <w:vMerge w:val="restart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城市节水管理机构职责明确，能够依法履行对供水、用水单位进行全面的节水监督检查、指导管理，以及组织城市节水技术与产品推广等职责。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城市节水管理主管部门明确。有城市节水管理机构职责、工作机制和制度等材料。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一票否决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市编办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市水利局、住建局、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考核年限内，有城市节水的日常培训和管理记录。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市工信局、住建局、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、卫健委、教育局、文旅局、机关事务管理局、相关区政府（管委会）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考核年限内，有城市节水技术与产品推广台账及证明材料。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</w:t>
            </w:r>
          </w:p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line="29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市科技局、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、工信局、水利局、市场监管局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9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建立城市节水</w:t>
            </w:r>
            <w:r>
              <w:rPr>
                <w:rFonts w:hint="eastAsia" w:eastAsia="仿宋_GB2312"/>
                <w:spacing w:val="-20"/>
                <w:sz w:val="24"/>
              </w:rPr>
              <w:t>统计制度</w:t>
            </w:r>
          </w:p>
        </w:tc>
        <w:tc>
          <w:tcPr>
            <w:tcW w:w="2562" w:type="dxa"/>
            <w:vMerge w:val="restart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实行规范的城市节水统计制度，按照国家节水统计的要求，建立科学合理的城市节水统计指标体系，定期上报本市节水统计报表。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</w:t>
            </w:r>
            <w:r>
              <w:rPr>
                <w:rFonts w:hint="eastAsia" w:eastAsia="仿宋_GB2312"/>
                <w:spacing w:val="-8"/>
                <w:sz w:val="24"/>
              </w:rPr>
              <w:t>用水计量与统计管理办法或者关于城市节水统计制度批准文件，城市节水统计年限至少</w:t>
            </w:r>
            <w:r>
              <w:rPr>
                <w:rFonts w:eastAsia="仿宋_GB2312"/>
                <w:spacing w:val="-8"/>
                <w:sz w:val="24"/>
              </w:rPr>
              <w:t>2</w:t>
            </w:r>
            <w:r>
              <w:rPr>
                <w:rFonts w:hint="eastAsia" w:eastAsia="仿宋_GB2312"/>
                <w:spacing w:val="-8"/>
                <w:sz w:val="24"/>
              </w:rPr>
              <w:t>年以上。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一票否决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统计局</w:t>
            </w: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市住建局、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城市节水统计内容符合地方文件要求，全面、详尽。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考核年限内，有齐全的城市节水管理统计报表和全市基本情况汇总统计表。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住建局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290" w:lineRule="exact"/>
              <w:ind w:firstLine="240" w:firstLineChars="100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市工信局、卫健委、教育局、文旅局、</w:t>
            </w:r>
            <w:r>
              <w:rPr>
                <w:rFonts w:hint="eastAsia" w:eastAsia="仿宋_GB2312"/>
                <w:sz w:val="24"/>
                <w:lang w:val="en"/>
              </w:rPr>
              <w:t>机关事务管理局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8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建立节水财政投入制度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有稳定的年度政府节水专项财政投入，能够确保节水基础管理、节水技术推广、节水设施改造与建设、节水器具普及、节水宣传教育等活动的开展。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有财政部门用于节水基础管理、节水技术推广、节水设施建设与改造、节水型器具普及、节水宣传教育等活动的年度预算和批复文件。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一票否决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水利局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市住建局、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、工信局、卫健委、教育局、文旅局、科技局、</w:t>
            </w:r>
            <w:r>
              <w:rPr>
                <w:rFonts w:hint="eastAsia" w:eastAsia="仿宋_GB2312"/>
                <w:sz w:val="24"/>
                <w:lang w:val="en"/>
              </w:rPr>
              <w:t>机关事务管理局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全面开展创建活动</w:t>
            </w:r>
          </w:p>
        </w:tc>
        <w:tc>
          <w:tcPr>
            <w:tcW w:w="2562" w:type="dxa"/>
            <w:vMerge w:val="restart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成立创建工作领导小组，制定和实施创建工作计划；全面开展节水型企业、单位及居民小区等创建活动；通过省级节水型城市评估考核</w:t>
            </w:r>
            <w:r>
              <w:rPr>
                <w:rFonts w:hint="eastAsia" w:eastAsia="仿宋_GB2312"/>
                <w:spacing w:val="-20"/>
                <w:sz w:val="24"/>
              </w:rPr>
              <w:t>满一年（含）以上；广泛开展节水宣传日（周）及日常城市节水宣传活动。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成立创建工作领导小组，制定创建工作目标和创建计划。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一票否决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住建局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  <w:lang w:val="en"/>
              </w:rPr>
              <w:t>机关事务管理局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工信局</w:t>
            </w:r>
          </w:p>
          <w:p>
            <w:pPr>
              <w:spacing w:line="310" w:lineRule="exact"/>
              <w:ind w:firstLine="120" w:firstLineChars="5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各成员单位、相关区政府（管委会）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2021.10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开展节水型企业、单位、居民小区创建活动。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10" w:lineRule="exact"/>
              <w:ind w:firstLine="120" w:firstLineChars="5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通过省级节水型城市评估考核满一年（含）以上。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10" w:lineRule="exact"/>
              <w:ind w:firstLine="120" w:firstLineChars="5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</w:rPr>
            </w:pPr>
          </w:p>
        </w:tc>
        <w:tc>
          <w:tcPr>
            <w:tcW w:w="2562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</w:rPr>
            </w:pPr>
          </w:p>
        </w:tc>
        <w:tc>
          <w:tcPr>
            <w:tcW w:w="3625" w:type="dxa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有全国城市节水宣传周、世界水日等节水宣传活动资料；经常开展日常宣传。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255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楷体_GB2312"/>
          <w:sz w:val="28"/>
          <w:szCs w:val="28"/>
        </w:rPr>
      </w:pPr>
    </w:p>
    <w:p>
      <w:pPr>
        <w:rPr>
          <w:rFonts w:eastAsia="楷体_GB2312"/>
          <w:sz w:val="28"/>
          <w:szCs w:val="28"/>
        </w:rPr>
      </w:pPr>
    </w:p>
    <w:p>
      <w:pPr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2</w:t>
      </w:r>
      <w:r>
        <w:rPr>
          <w:rFonts w:hint="eastAsia" w:eastAsia="楷体_GB2312"/>
          <w:sz w:val="28"/>
          <w:szCs w:val="28"/>
        </w:rPr>
        <w:t>：基础管理指标评分表</w:t>
      </w:r>
    </w:p>
    <w:tbl>
      <w:tblPr>
        <w:tblStyle w:val="3"/>
        <w:tblW w:w="13508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0"/>
        <w:gridCol w:w="1022"/>
        <w:gridCol w:w="2562"/>
        <w:gridCol w:w="3625"/>
        <w:gridCol w:w="756"/>
        <w:gridCol w:w="1624"/>
        <w:gridCol w:w="201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" w:hRule="atLeast"/>
        </w:trPr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02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2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考核内容（指标标准）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考核标准</w:t>
            </w:r>
          </w:p>
        </w:tc>
        <w:tc>
          <w:tcPr>
            <w:tcW w:w="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分数</w:t>
            </w:r>
          </w:p>
        </w:tc>
        <w:tc>
          <w:tcPr>
            <w:tcW w:w="16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牵头单位</w:t>
            </w:r>
          </w:p>
        </w:tc>
        <w:tc>
          <w:tcPr>
            <w:tcW w:w="20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责任单位</w:t>
            </w:r>
          </w:p>
        </w:tc>
        <w:tc>
          <w:tcPr>
            <w:tcW w:w="12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1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城市节水规划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有经本级政府或上级政府主管部门批准的城市节水中长期规划，节水规划需由具有相</w:t>
            </w:r>
            <w:r>
              <w:rPr>
                <w:rFonts w:hint="eastAsia" w:eastAsia="仿宋_GB2312"/>
                <w:spacing w:val="-10"/>
                <w:sz w:val="24"/>
              </w:rPr>
              <w:t>应资质的专业机构编制。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有具有相应资质的专业机构编制、并经本级政府或上级政府主管部门批准的城市节水中长期规划，得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、住建局、自然资源和规划局、生态环境局、财政局、工信局、</w:t>
            </w:r>
            <w:r>
              <w:rPr>
                <w:rFonts w:hint="eastAsia" w:eastAsia="仿宋_GB2312"/>
                <w:spacing w:val="-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2021.10</w:t>
            </w:r>
          </w:p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1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城市节水规划的规划期限为</w:t>
            </w:r>
            <w:r>
              <w:rPr>
                <w:rFonts w:eastAsia="仿宋_GB2312"/>
                <w:sz w:val="24"/>
              </w:rPr>
              <w:t>5-10</w:t>
            </w:r>
            <w:r>
              <w:rPr>
                <w:rFonts w:hint="eastAsia" w:eastAsia="仿宋_GB2312"/>
                <w:sz w:val="24"/>
              </w:rPr>
              <w:t>年，内容应包含现状及节水潜力分析、规划目标、任务分解及保障措施等，得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城市节水规划执行并落实到位，得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海绵城市建设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编制完成海绵城市建设规划，在城市规划建设及管理各个环节落实海绵城市理念，已建成海绵城市的区域内无易涝点。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编</w:t>
            </w:r>
            <w:r>
              <w:rPr>
                <w:rFonts w:hint="eastAsia" w:eastAsia="仿宋_GB2312"/>
                <w:spacing w:val="-18"/>
                <w:sz w:val="24"/>
              </w:rPr>
              <w:t>制完成海绵城市建设规划，得</w:t>
            </w:r>
            <w:r>
              <w:rPr>
                <w:rFonts w:eastAsia="仿宋_GB2312"/>
                <w:spacing w:val="-18"/>
                <w:sz w:val="24"/>
              </w:rPr>
              <w:t>2</w:t>
            </w:r>
            <w:r>
              <w:rPr>
                <w:rFonts w:hint="eastAsia" w:eastAsia="仿宋_GB2312"/>
                <w:spacing w:val="-18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</w:t>
            </w: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pacing w:val="-10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市自然资源和规划局、</w:t>
            </w:r>
            <w:r>
              <w:rPr>
                <w:rFonts w:hint="eastAsia" w:eastAsia="仿宋_GB2312"/>
                <w:spacing w:val="-10"/>
                <w:sz w:val="24"/>
                <w:lang w:val="en"/>
              </w:rPr>
              <w:t>城市管理局</w:t>
            </w:r>
          </w:p>
          <w:p>
            <w:pPr>
              <w:spacing w:line="254" w:lineRule="exact"/>
              <w:textAlignment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、水利局、生态环境局、</w:t>
            </w:r>
            <w:r>
              <w:rPr>
                <w:rFonts w:hint="eastAsia" w:eastAsia="仿宋_GB2312"/>
                <w:spacing w:val="-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92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出台海绵城市规划建设管控相关制度，考核年限内，全市范围的新、改、扩建项目在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eastAsia="仿宋_GB2312"/>
                <w:sz w:val="24"/>
              </w:rPr>
              <w:t>一书两证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、施工图审查和竣工验收等环节均有海绵城市专项审核，得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2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</w:t>
            </w:r>
            <w:r>
              <w:rPr>
                <w:rFonts w:hint="eastAsia" w:eastAsia="仿宋_GB2312"/>
                <w:spacing w:val="-8"/>
                <w:sz w:val="24"/>
              </w:rPr>
              <w:t>建成海绵城市的区域内无易涝点得</w:t>
            </w:r>
            <w:r>
              <w:rPr>
                <w:rFonts w:eastAsia="仿宋_GB2312"/>
                <w:spacing w:val="-8"/>
                <w:sz w:val="24"/>
              </w:rPr>
              <w:t>2</w:t>
            </w:r>
            <w:r>
              <w:rPr>
                <w:rFonts w:hint="eastAsia" w:eastAsia="仿宋_GB2312"/>
                <w:spacing w:val="-8"/>
                <w:sz w:val="24"/>
              </w:rPr>
              <w:t>分，每出现</w:t>
            </w:r>
            <w:r>
              <w:rPr>
                <w:rFonts w:eastAsia="仿宋_GB2312"/>
                <w:spacing w:val="-8"/>
                <w:sz w:val="24"/>
              </w:rPr>
              <w:t>1</w:t>
            </w:r>
            <w:r>
              <w:rPr>
                <w:rFonts w:hint="eastAsia" w:eastAsia="仿宋_GB2312"/>
                <w:spacing w:val="-8"/>
                <w:sz w:val="24"/>
              </w:rPr>
              <w:t>个易涝点扣</w:t>
            </w:r>
            <w:r>
              <w:rPr>
                <w:rFonts w:eastAsia="仿宋_GB2312"/>
                <w:spacing w:val="-8"/>
                <w:sz w:val="24"/>
              </w:rPr>
              <w:t>1</w:t>
            </w:r>
            <w:r>
              <w:rPr>
                <w:rFonts w:hint="eastAsia" w:eastAsia="仿宋_GB2312"/>
                <w:spacing w:val="-8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9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城市节水资金投入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城市节水财政投入占本级财政支出的比例</w:t>
            </w:r>
            <w:r>
              <w:rPr>
                <w:rFonts w:eastAsia="仿宋_GB2312"/>
                <w:sz w:val="24"/>
              </w:rPr>
              <w:t>≥0.5‰</w:t>
            </w:r>
            <w:r>
              <w:rPr>
                <w:rFonts w:hint="eastAsia" w:eastAsia="仿宋_GB2312"/>
                <w:sz w:val="24"/>
              </w:rPr>
              <w:t>，城市节水资金投入占本级财政支出的比例</w:t>
            </w:r>
            <w:r>
              <w:rPr>
                <w:rFonts w:eastAsia="仿宋_GB2312"/>
                <w:sz w:val="24"/>
              </w:rPr>
              <w:t>≥1‰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城市节水财政投入占本级财政支出的比例</w:t>
            </w:r>
            <w:r>
              <w:rPr>
                <w:rFonts w:eastAsia="仿宋_GB2312"/>
                <w:sz w:val="24"/>
              </w:rPr>
              <w:t>≥0.5‰</w:t>
            </w:r>
            <w:r>
              <w:rPr>
                <w:rFonts w:hint="eastAsia" w:eastAsia="仿宋_GB2312"/>
                <w:sz w:val="24"/>
              </w:rPr>
              <w:t>，得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市财政局</w:t>
            </w:r>
          </w:p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水利局</w:t>
            </w: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市发展改革委、住建局、</w:t>
            </w:r>
            <w:r>
              <w:rPr>
                <w:rFonts w:hint="eastAsia" w:eastAsia="仿宋_GB2312"/>
                <w:spacing w:val="-10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pacing w:val="-10"/>
                <w:sz w:val="24"/>
              </w:rPr>
              <w:t>、工信局、卫健委、教育局、文旅局、</w:t>
            </w:r>
            <w:r>
              <w:rPr>
                <w:rFonts w:hint="eastAsia" w:eastAsia="仿宋_GB2312"/>
                <w:spacing w:val="-10"/>
                <w:sz w:val="24"/>
                <w:lang w:val="en"/>
              </w:rPr>
              <w:t>机关事务管理局</w:t>
            </w:r>
            <w:r>
              <w:rPr>
                <w:rFonts w:hint="eastAsia" w:eastAsia="仿宋_GB2312"/>
                <w:spacing w:val="-10"/>
                <w:sz w:val="24"/>
              </w:rPr>
              <w:t>、相关区政府（管委会）</w:t>
            </w: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2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城市节水资金投入占本级财政支出的比例</w:t>
            </w:r>
            <w:r>
              <w:rPr>
                <w:rFonts w:eastAsia="仿宋_GB2312"/>
                <w:sz w:val="24"/>
              </w:rPr>
              <w:t>≥1‰</w:t>
            </w:r>
            <w:r>
              <w:rPr>
                <w:rFonts w:hint="eastAsia" w:eastAsia="仿宋_GB2312"/>
                <w:sz w:val="24"/>
              </w:rPr>
              <w:t>，得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4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计划用水与定额管理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在建立科学合理用水定额的基础上，对公共供水的非居民用水单位实行计划用水与定额管理，超定额累进加价。公共供水的非居民用水计划用水率不低于</w:t>
            </w:r>
            <w:r>
              <w:rPr>
                <w:rFonts w:eastAsia="仿宋_GB2312"/>
                <w:sz w:val="24"/>
              </w:rPr>
              <w:t>90</w:t>
            </w:r>
            <w:r>
              <w:rPr>
                <w:rFonts w:hint="eastAsia" w:eastAsia="仿宋_GB2312"/>
                <w:sz w:val="24"/>
              </w:rPr>
              <w:t>％。建立用水单位重点监控名录，强化用水监控管理。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全市用水量排名前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位（地级市）或前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位（县级市）的主要行业有省级相关部门制定的用水定额，得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分，每缺少一项行业用水定额扣</w:t>
            </w:r>
            <w:r>
              <w:rPr>
                <w:rFonts w:eastAsia="仿宋_GB2312"/>
                <w:sz w:val="24"/>
              </w:rPr>
              <w:t>0.25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、市场监管局、住建局、工信局、卫健委、教育局</w:t>
            </w: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公共供水的非居民用水实行计划用水与定额管理，核定用水计划科学合理，计划用水率达</w:t>
            </w:r>
            <w:r>
              <w:rPr>
                <w:rFonts w:eastAsia="仿宋_GB2312"/>
                <w:sz w:val="24"/>
              </w:rPr>
              <w:t>90</w:t>
            </w:r>
            <w:r>
              <w:rPr>
                <w:rFonts w:hint="eastAsia" w:eastAsia="仿宋_GB2312"/>
                <w:sz w:val="24"/>
              </w:rPr>
              <w:t>％以上，得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"/>
              </w:rPr>
              <w:t>机关事务管理局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pacing w:val="-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有超定额累进加价具体实施办法或细则并实施，得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市发展改革委</w:t>
            </w:r>
          </w:p>
        </w:tc>
        <w:tc>
          <w:tcPr>
            <w:tcW w:w="20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、财政局</w:t>
            </w: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建立用水单位重点监控名录，有用水监控措施，得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市工信局、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、卫健委、相关区政府（管委会）</w:t>
            </w: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自备水管理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实行取水许可制度；严格自备水管理，自备水计划用水率不低于</w:t>
            </w:r>
            <w:r>
              <w:rPr>
                <w:rFonts w:eastAsia="仿宋_GB2312"/>
                <w:sz w:val="24"/>
              </w:rPr>
              <w:t>90</w:t>
            </w:r>
            <w:r>
              <w:rPr>
                <w:rFonts w:hint="eastAsia" w:eastAsia="仿宋_GB2312"/>
                <w:sz w:val="24"/>
              </w:rPr>
              <w:t>％；城市公共供水管网覆盖范围内的自备井关停率达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。在地下水超采区，禁止各类建设项目和服务业新增取用地下水。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取水许可手续完备，自备水实行计划开采和取用，得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pacing w:val="-12"/>
                <w:sz w:val="24"/>
              </w:rPr>
              <w:t>相关区政府（管委会）</w:t>
            </w:r>
          </w:p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自备水计划用水率达</w:t>
            </w:r>
            <w:r>
              <w:rPr>
                <w:rFonts w:eastAsia="仿宋_GB2312"/>
                <w:sz w:val="24"/>
              </w:rPr>
              <w:t>90%</w:t>
            </w:r>
            <w:r>
              <w:rPr>
                <w:rFonts w:hint="eastAsia" w:eastAsia="仿宋_GB2312"/>
                <w:sz w:val="24"/>
              </w:rPr>
              <w:t>以上，得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分；自备水实行超计划累进加价，得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城市公共供水管网覆盖范围内的自备井关停率达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在地下水超采区，连续两年无各类建设项目和服务业新增取用地下水，得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分，有新增取水的，不得分。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节水</w:t>
            </w:r>
            <w:r>
              <w:rPr>
                <w:rFonts w:eastAsia="仿宋_GB2312"/>
                <w:spacing w:val="-14"/>
                <w:sz w:val="24"/>
              </w:rPr>
              <w:t>“</w:t>
            </w:r>
            <w:r>
              <w:rPr>
                <w:rFonts w:hint="eastAsia" w:eastAsia="仿宋_GB2312"/>
                <w:spacing w:val="-14"/>
                <w:sz w:val="24"/>
              </w:rPr>
              <w:t>三</w:t>
            </w:r>
            <w:r>
              <w:rPr>
                <w:rFonts w:hint="eastAsia" w:eastAsia="仿宋_GB2312"/>
                <w:sz w:val="24"/>
              </w:rPr>
              <w:t>同时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管理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使用公共供水和自备水的新建、改建、扩建工程项目，均必须配套建设节水设施和节水型器具，并与主体工程同时设计、同时施工，同时投入使用。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有市有关部门联合下发的对新建、改建、扩建工程项目节水设</w:t>
            </w:r>
            <w:r>
              <w:rPr>
                <w:rFonts w:hint="eastAsia" w:eastAsia="仿宋_GB2312"/>
                <w:spacing w:val="-12"/>
                <w:sz w:val="24"/>
              </w:rPr>
              <w:t>施</w:t>
            </w:r>
            <w:r>
              <w:rPr>
                <w:rFonts w:eastAsia="仿宋_GB2312"/>
                <w:spacing w:val="-12"/>
                <w:sz w:val="24"/>
              </w:rPr>
              <w:t>“</w:t>
            </w:r>
            <w:r>
              <w:rPr>
                <w:rFonts w:hint="eastAsia" w:eastAsia="仿宋_GB2312"/>
                <w:spacing w:val="-12"/>
                <w:sz w:val="24"/>
              </w:rPr>
              <w:t>三同时</w:t>
            </w:r>
            <w:r>
              <w:rPr>
                <w:rFonts w:eastAsia="仿宋_GB2312"/>
                <w:spacing w:val="-12"/>
                <w:sz w:val="24"/>
              </w:rPr>
              <w:t>”</w:t>
            </w:r>
            <w:r>
              <w:rPr>
                <w:rFonts w:hint="eastAsia" w:eastAsia="仿宋_GB2312"/>
                <w:spacing w:val="-12"/>
                <w:sz w:val="24"/>
              </w:rPr>
              <w:t>管理的文件，得</w:t>
            </w:r>
            <w:r>
              <w:rPr>
                <w:rFonts w:eastAsia="仿宋_GB2312"/>
                <w:spacing w:val="-12"/>
                <w:sz w:val="24"/>
              </w:rPr>
              <w:t>1</w:t>
            </w:r>
            <w:r>
              <w:rPr>
                <w:rFonts w:hint="eastAsia" w:eastAsia="仿宋_GB2312"/>
                <w:spacing w:val="-12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市住建局、发展和改革委、自然资源和规划局、水利局、</w:t>
            </w:r>
            <w:r>
              <w:rPr>
                <w:rFonts w:hint="eastAsia" w:eastAsia="仿宋_GB2312"/>
                <w:spacing w:val="-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2021.12</w:t>
            </w:r>
          </w:p>
          <w:p>
            <w:pPr>
              <w:spacing w:line="310" w:lineRule="exac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eastAsia="仿宋_GB2312"/>
                <w:sz w:val="24"/>
              </w:rPr>
              <w:t>三同时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制度的实施程序，得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考核年限内，有市有关部门对节水设施项目审核、竣工验收资料，或者有关工程建设审批、管理环节有城市节水部门出具的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hint="eastAsia" w:eastAsia="仿宋_GB2312"/>
                <w:sz w:val="24"/>
              </w:rPr>
              <w:t>三同时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审核意见，得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0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价格管理</w:t>
            </w:r>
          </w:p>
        </w:tc>
        <w:tc>
          <w:tcPr>
            <w:tcW w:w="2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取用地表水和地下水，均应征收水资源费（税）、污水处理费；水资源费（税）征收率不低于</w:t>
            </w:r>
            <w:r>
              <w:rPr>
                <w:rFonts w:eastAsia="仿宋_GB2312"/>
                <w:sz w:val="24"/>
              </w:rPr>
              <w:t>95%</w:t>
            </w:r>
            <w:r>
              <w:rPr>
                <w:rFonts w:hint="eastAsia" w:eastAsia="仿宋_GB2312"/>
                <w:sz w:val="24"/>
              </w:rPr>
              <w:t>，污水处理费（含自备水）收缴率不低于</w:t>
            </w:r>
            <w:r>
              <w:rPr>
                <w:rFonts w:eastAsia="仿宋_GB2312"/>
                <w:sz w:val="24"/>
              </w:rPr>
              <w:t>95%</w:t>
            </w:r>
            <w:r>
              <w:rPr>
                <w:rFonts w:hint="eastAsia" w:eastAsia="仿宋_GB2312"/>
                <w:sz w:val="24"/>
              </w:rPr>
              <w:t>，收费标准不低于国家或地方标准。有限制特种行业用水、鼓励使用再生水的价格指导意见或标准。建立供水企业水价调整成本公开和定价成本监审公开制度。居民用水实行阶梯水价。</w:t>
            </w: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考核年限内，水资源费（税）征收率不低于</w:t>
            </w:r>
            <w:r>
              <w:rPr>
                <w:rFonts w:eastAsia="仿宋_GB2312"/>
                <w:sz w:val="24"/>
              </w:rPr>
              <w:t>95%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2%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市税务局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水利局</w:t>
            </w:r>
          </w:p>
        </w:tc>
        <w:tc>
          <w:tcPr>
            <w:tcW w:w="20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考核年限内，全面征收污水处理费，污水处理费（含自备水）收缴率不低于</w:t>
            </w:r>
            <w:r>
              <w:rPr>
                <w:rFonts w:eastAsia="仿宋_GB2312"/>
                <w:sz w:val="24"/>
              </w:rPr>
              <w:t>95%</w:t>
            </w:r>
            <w:r>
              <w:rPr>
                <w:rFonts w:hint="eastAsia" w:eastAsia="仿宋_GB2312"/>
                <w:sz w:val="24"/>
              </w:rPr>
              <w:t>，得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市发展和改革委、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污水处理费收费标准不低于国家或地方标准，得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加强特种行业用水管理，有特种行业价格指导意见或价格标准，得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62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市发展改革委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201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工信局、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住建局、</w:t>
            </w:r>
          </w:p>
          <w:p>
            <w:pPr>
              <w:spacing w:line="31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鼓励使用再生水，有再生水价格指导意见或价格标准，得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2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实施水价调整成本公开和定价成本监审公开制度，得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2" w:hRule="atLeast"/>
        </w:trPr>
        <w:tc>
          <w:tcPr>
            <w:tcW w:w="70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居民用水实行阶梯水价，得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2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01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10" w:lineRule="exact"/>
              <w:jc w:val="center"/>
              <w:textAlignment w:val="center"/>
              <w:rPr>
                <w:sz w:val="24"/>
              </w:rPr>
            </w:pPr>
          </w:p>
        </w:tc>
      </w:tr>
    </w:tbl>
    <w:p>
      <w:pPr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3</w:t>
      </w:r>
      <w:r>
        <w:rPr>
          <w:rFonts w:hint="eastAsia" w:eastAsia="楷体_GB2312"/>
          <w:sz w:val="28"/>
          <w:szCs w:val="28"/>
        </w:rPr>
        <w:t>：技术考核指标评分表</w:t>
      </w:r>
    </w:p>
    <w:tbl>
      <w:tblPr>
        <w:tblStyle w:val="3"/>
        <w:tblW w:w="13477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14"/>
        <w:gridCol w:w="1526"/>
        <w:gridCol w:w="2745"/>
        <w:gridCol w:w="2952"/>
        <w:gridCol w:w="770"/>
        <w:gridCol w:w="1372"/>
        <w:gridCol w:w="1483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分类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考核内容（指标标准）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考核标准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分数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牵头单位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责任单位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综合节水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万元地区生</w:t>
            </w:r>
            <w:r>
              <w:rPr>
                <w:rFonts w:hint="eastAsia" w:eastAsia="仿宋_GB2312"/>
                <w:spacing w:val="-14"/>
                <w:sz w:val="24"/>
              </w:rPr>
              <w:t>产总值（</w:t>
            </w:r>
            <w:r>
              <w:rPr>
                <w:rFonts w:eastAsia="仿宋_GB2312"/>
                <w:spacing w:val="-14"/>
                <w:sz w:val="24"/>
              </w:rPr>
              <w:t>GDP</w:t>
            </w:r>
            <w:r>
              <w:rPr>
                <w:rFonts w:hint="eastAsia" w:eastAsia="仿宋_GB2312"/>
                <w:spacing w:val="-14"/>
                <w:sz w:val="24"/>
              </w:rPr>
              <w:t>）</w:t>
            </w:r>
            <w:r>
              <w:rPr>
                <w:rFonts w:hint="eastAsia" w:eastAsia="仿宋_GB2312"/>
                <w:spacing w:val="-16"/>
                <w:sz w:val="24"/>
              </w:rPr>
              <w:t>用水量（单位：立方米</w:t>
            </w:r>
            <w:r>
              <w:rPr>
                <w:rFonts w:eastAsia="仿宋_GB2312"/>
                <w:spacing w:val="-16"/>
                <w:sz w:val="24"/>
              </w:rPr>
              <w:t>/</w:t>
            </w:r>
            <w:r>
              <w:rPr>
                <w:rFonts w:hint="eastAsia" w:eastAsia="仿宋_GB2312"/>
                <w:spacing w:val="-16"/>
                <w:sz w:val="24"/>
              </w:rPr>
              <w:t>万元）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低于全国平均值的</w:t>
            </w:r>
            <w:r>
              <w:rPr>
                <w:rFonts w:eastAsia="仿宋_GB2312"/>
                <w:sz w:val="24"/>
              </w:rPr>
              <w:t>40%</w:t>
            </w:r>
            <w:r>
              <w:rPr>
                <w:rFonts w:hint="eastAsia" w:eastAsia="仿宋_GB2312"/>
                <w:sz w:val="24"/>
              </w:rPr>
              <w:t>或年降低率</w:t>
            </w:r>
            <w:r>
              <w:rPr>
                <w:rFonts w:eastAsia="仿宋_GB2312"/>
                <w:sz w:val="24"/>
              </w:rPr>
              <w:t>≥5%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分，未达标准不得分。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统计局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市工信局、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</w:t>
            </w:r>
          </w:p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住建局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城市非常规</w:t>
            </w:r>
            <w:r>
              <w:rPr>
                <w:rFonts w:hint="eastAsia" w:eastAsia="仿宋_GB2312"/>
                <w:spacing w:val="-12"/>
                <w:sz w:val="24"/>
              </w:rPr>
              <w:t>水资源利用率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京津冀区域，再生水利用率</w:t>
            </w:r>
            <w:r>
              <w:rPr>
                <w:rFonts w:eastAsia="仿宋_GB2312"/>
                <w:sz w:val="24"/>
              </w:rPr>
              <w:t>≥30%</w:t>
            </w:r>
            <w:r>
              <w:rPr>
                <w:rFonts w:hint="eastAsia" w:eastAsia="仿宋_GB2312"/>
                <w:sz w:val="24"/>
              </w:rPr>
              <w:t>；缺水城市，再生水利用率</w:t>
            </w:r>
            <w:r>
              <w:rPr>
                <w:rFonts w:eastAsia="仿宋_GB2312"/>
                <w:sz w:val="24"/>
              </w:rPr>
              <w:t>≥20%</w:t>
            </w:r>
            <w:r>
              <w:rPr>
                <w:rFonts w:hint="eastAsia" w:eastAsia="仿宋_GB2312"/>
                <w:sz w:val="24"/>
              </w:rPr>
              <w:t>；其他地区，城市非常规水资源替代率</w:t>
            </w:r>
            <w:r>
              <w:rPr>
                <w:rFonts w:eastAsia="仿宋_GB2312"/>
                <w:sz w:val="24"/>
              </w:rPr>
              <w:t>≥20%</w:t>
            </w:r>
            <w:r>
              <w:rPr>
                <w:rFonts w:hint="eastAsia" w:eastAsia="仿宋_GB2312"/>
                <w:sz w:val="24"/>
              </w:rPr>
              <w:t>或年增长率</w:t>
            </w:r>
            <w:r>
              <w:rPr>
                <w:rFonts w:eastAsia="仿宋_GB2312"/>
                <w:sz w:val="24"/>
              </w:rPr>
              <w:t>≥5%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分。每低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或增长率每低</w:t>
            </w:r>
            <w:r>
              <w:rPr>
                <w:rFonts w:eastAsia="仿宋_GB2312"/>
                <w:sz w:val="24"/>
              </w:rPr>
              <w:t>1%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分。高出标准的，每</w:t>
            </w:r>
            <w:r>
              <w:rPr>
                <w:rFonts w:hint="eastAsia" w:eastAsia="仿宋_GB2312"/>
                <w:spacing w:val="-12"/>
                <w:sz w:val="24"/>
              </w:rPr>
              <w:t>增加</w:t>
            </w:r>
            <w:r>
              <w:rPr>
                <w:rFonts w:eastAsia="仿宋_GB2312"/>
                <w:spacing w:val="-12"/>
                <w:sz w:val="24"/>
              </w:rPr>
              <w:t>5%</w:t>
            </w:r>
            <w:r>
              <w:rPr>
                <w:rFonts w:hint="eastAsia" w:eastAsia="仿宋_GB2312"/>
                <w:spacing w:val="-12"/>
                <w:sz w:val="24"/>
              </w:rPr>
              <w:t>加</w:t>
            </w:r>
            <w:r>
              <w:rPr>
                <w:rFonts w:eastAsia="仿宋_GB2312"/>
                <w:spacing w:val="-12"/>
                <w:sz w:val="24"/>
              </w:rPr>
              <w:t>0.5</w:t>
            </w:r>
            <w:r>
              <w:rPr>
                <w:rFonts w:hint="eastAsia" w:eastAsia="仿宋_GB2312"/>
                <w:spacing w:val="-12"/>
                <w:sz w:val="24"/>
              </w:rPr>
              <w:t>分，最高加</w:t>
            </w:r>
            <w:r>
              <w:rPr>
                <w:rFonts w:eastAsia="仿宋_GB2312"/>
                <w:spacing w:val="-12"/>
                <w:sz w:val="24"/>
              </w:rPr>
              <w:t>1</w:t>
            </w:r>
            <w:r>
              <w:rPr>
                <w:rFonts w:hint="eastAsia" w:eastAsia="仿宋_GB2312"/>
                <w:spacing w:val="-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市水利局、住建局、</w:t>
            </w:r>
          </w:p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城市供水管网漏损率</w:t>
            </w:r>
          </w:p>
        </w:tc>
        <w:tc>
          <w:tcPr>
            <w:tcW w:w="2745" w:type="dxa"/>
            <w:vMerge w:val="restart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制定供水管网漏损控制计划，通过实施供水管网分区计量管理、老旧小区改造等措施控制管网漏损。城市公共</w:t>
            </w:r>
            <w:r>
              <w:rPr>
                <w:rFonts w:hint="eastAsia" w:eastAsia="仿宋_GB2312"/>
                <w:spacing w:val="-8"/>
                <w:sz w:val="24"/>
              </w:rPr>
              <w:t>供水管网漏损率</w:t>
            </w:r>
            <w:r>
              <w:rPr>
                <w:rFonts w:eastAsia="仿宋_GB2312"/>
                <w:spacing w:val="-8"/>
                <w:sz w:val="24"/>
              </w:rPr>
              <w:t>≤10%</w:t>
            </w:r>
            <w:r>
              <w:rPr>
                <w:rFonts w:hint="eastAsia" w:eastAsia="仿宋_GB2312"/>
                <w:spacing w:val="-8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制定供水管网漏损控制计划，实施供水管网分区计量管理，推进老旧管网改造，得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考核年限内，城市公共供水管网漏损率达到标准得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分；每超标准</w:t>
            </w:r>
            <w:r>
              <w:rPr>
                <w:rFonts w:eastAsia="仿宋_GB2312"/>
                <w:sz w:val="24"/>
              </w:rPr>
              <w:t>1%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0.5%</w:t>
            </w:r>
            <w:r>
              <w:rPr>
                <w:rFonts w:hint="eastAsia" w:eastAsia="仿宋_GB2312"/>
                <w:sz w:val="24"/>
              </w:rPr>
              <w:t>加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分，最高加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生活节水</w:t>
            </w:r>
          </w:p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节水型居民小区覆盖率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≥10%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分每低</w:t>
            </w:r>
            <w:r>
              <w:rPr>
                <w:rFonts w:eastAsia="仿宋_GB2312"/>
                <w:sz w:val="24"/>
              </w:rPr>
              <w:t>1%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</w:t>
            </w:r>
          </w:p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节水型单位覆盖率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≥10%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6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分每低</w:t>
            </w:r>
            <w:r>
              <w:rPr>
                <w:rFonts w:eastAsia="仿宋_GB2312"/>
                <w:sz w:val="24"/>
              </w:rPr>
              <w:t>1%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0.6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市机关事务管理局</w:t>
            </w: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266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</w:t>
            </w:r>
            <w:r>
              <w:rPr>
                <w:rFonts w:hint="eastAsia" w:eastAsia="仿宋_GB2312"/>
                <w:spacing w:val="-14"/>
                <w:sz w:val="24"/>
              </w:rPr>
              <w:t>市居民生活用水量（单位</w:t>
            </w:r>
            <w:r>
              <w:rPr>
                <w:rFonts w:hint="eastAsia" w:eastAsia="仿宋_GB2312"/>
                <w:sz w:val="24"/>
              </w:rPr>
              <w:t>：升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〈人日〉）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2"/>
                <w:sz w:val="24"/>
              </w:rPr>
              <w:t>不高于《城市居民生活用水量标准》（</w:t>
            </w:r>
            <w:r>
              <w:rPr>
                <w:rFonts w:eastAsia="仿宋_GB2312"/>
                <w:spacing w:val="-12"/>
                <w:sz w:val="24"/>
              </w:rPr>
              <w:t>GB/T50331</w:t>
            </w:r>
            <w:r>
              <w:rPr>
                <w:rFonts w:hint="eastAsia" w:eastAsia="仿宋_GB2312"/>
                <w:spacing w:val="-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的指标。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超过《城市居民生活用水量</w:t>
            </w:r>
            <w:r>
              <w:rPr>
                <w:rFonts w:hint="eastAsia" w:eastAsia="仿宋_GB2312"/>
                <w:spacing w:val="-12"/>
                <w:sz w:val="24"/>
              </w:rPr>
              <w:t>标准》（</w:t>
            </w:r>
            <w:r>
              <w:rPr>
                <w:rFonts w:eastAsia="仿宋_GB2312"/>
                <w:spacing w:val="-12"/>
                <w:sz w:val="24"/>
              </w:rPr>
              <w:t>GB/T50331</w:t>
            </w:r>
            <w:r>
              <w:rPr>
                <w:rFonts w:hint="eastAsia" w:eastAsia="仿宋_GB2312"/>
                <w:spacing w:val="-12"/>
                <w:sz w:val="24"/>
              </w:rPr>
              <w:t>）的不得分。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水利局、相关区政府（管委会）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节水器具普及率</w:t>
            </w:r>
          </w:p>
        </w:tc>
        <w:tc>
          <w:tcPr>
            <w:tcW w:w="2745" w:type="dxa"/>
            <w:vMerge w:val="restart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禁止生产、销售不符合节水标准的用水器具；定期开展用水器具检查，生活用水器具市场抽检覆盖率达</w:t>
            </w:r>
            <w:r>
              <w:rPr>
                <w:rFonts w:eastAsia="仿宋_GB2312"/>
                <w:sz w:val="24"/>
              </w:rPr>
              <w:t>80%</w:t>
            </w:r>
            <w:r>
              <w:rPr>
                <w:rFonts w:hint="eastAsia" w:eastAsia="仿宋_GB2312"/>
                <w:sz w:val="24"/>
              </w:rPr>
              <w:t>以上，市场抽检在售用水器具中节水型器具占比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；公共建筑节水型器具普及率达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。鼓励居民家庭淘汰和更换非节水型器具。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考核年限内，地方节水部门联合工商、质检等部门对生活用水器具市场进行抽检，生活用水器具市场抽检覆盖率达</w:t>
            </w:r>
            <w:r>
              <w:rPr>
                <w:rFonts w:eastAsia="仿宋_GB2312"/>
                <w:sz w:val="24"/>
              </w:rPr>
              <w:t>80%</w:t>
            </w:r>
            <w:r>
              <w:rPr>
                <w:rFonts w:hint="eastAsia" w:eastAsia="仿宋_GB2312"/>
                <w:sz w:val="24"/>
              </w:rPr>
              <w:t>以上，得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10%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0.25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市场监管局</w:t>
            </w:r>
          </w:p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市住建局、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、水利局、</w:t>
            </w:r>
          </w:p>
          <w:p>
            <w:pPr>
              <w:spacing w:line="2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考核年限内，生活用水器具市场在售用水器具中，节水型器具占比达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（按抽检计）得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分；有销售淘汰用水器具和非节水型器具的本项指标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分全部扣除；随机抽检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家建材商店，发现销</w:t>
            </w:r>
            <w:r>
              <w:rPr>
                <w:rFonts w:hint="eastAsia" w:eastAsia="仿宋_GB2312"/>
                <w:spacing w:val="-12"/>
                <w:sz w:val="24"/>
              </w:rPr>
              <w:t>售淘汰用水器具和非节水型器具的，本项指标</w:t>
            </w:r>
            <w:r>
              <w:rPr>
                <w:rFonts w:eastAsia="仿宋_GB2312"/>
                <w:spacing w:val="-12"/>
                <w:sz w:val="24"/>
              </w:rPr>
              <w:t>5</w:t>
            </w:r>
            <w:r>
              <w:rPr>
                <w:rFonts w:hint="eastAsia" w:eastAsia="仿宋_GB2312"/>
                <w:spacing w:val="-12"/>
                <w:sz w:val="24"/>
              </w:rPr>
              <w:t>分全部扣除。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考核年限内，对用水量排名前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的公共建筑用水单位进行抽检得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</w:t>
            </w:r>
          </w:p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市水利局、卫健委、教育局、文旅局、市场监管局、相关区政府（管委会）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考核年限内，用水量排名前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hint="eastAsia" w:eastAsia="仿宋_GB2312"/>
                <w:sz w:val="24"/>
              </w:rPr>
              <w:t>的公共建筑节水型器具普及率达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（按抽检计），得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分；有使用淘汰用水器具和非节水型器具的本项指标不得分。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有鼓励居民家庭淘汰和更换非节水型器具的政策和措施，得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262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特种行业用</w:t>
            </w:r>
            <w:r>
              <w:rPr>
                <w:rFonts w:hint="eastAsia" w:eastAsia="仿宋_GB2312"/>
                <w:spacing w:val="-14"/>
                <w:sz w:val="24"/>
              </w:rPr>
              <w:t>水计量收费率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2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达到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2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eastAsia="仿宋_GB2312"/>
                <w:sz w:val="24"/>
                <w:lang w:val="en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市水利局、税务局、市场监管局、相关区政府（管委会）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62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工业节水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万元工业增加值用水量（单位：立方米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万元）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低于全国平均值的</w:t>
            </w:r>
            <w:r>
              <w:rPr>
                <w:rFonts w:eastAsia="仿宋_GB2312"/>
                <w:sz w:val="24"/>
              </w:rPr>
              <w:t>50%</w:t>
            </w:r>
            <w:r>
              <w:rPr>
                <w:rFonts w:hint="eastAsia" w:eastAsia="仿宋_GB2312"/>
                <w:sz w:val="24"/>
              </w:rPr>
              <w:t>或年降低率</w:t>
            </w:r>
            <w:r>
              <w:rPr>
                <w:rFonts w:eastAsia="仿宋_GB2312"/>
                <w:sz w:val="24"/>
              </w:rPr>
              <w:t>≥5%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分，未达标准的不得分。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统计局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市工信局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住建局、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pacing w:val="-6"/>
                <w:sz w:val="24"/>
              </w:rPr>
              <w:t>、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工业用水重复利用率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≥83%</w:t>
            </w:r>
            <w:r>
              <w:rPr>
                <w:rFonts w:hint="eastAsia" w:eastAsia="仿宋_GB2312"/>
                <w:sz w:val="24"/>
              </w:rPr>
              <w:t>（不含电厂）。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市水利局工信局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、工信局、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住建局、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工业企业单位</w:t>
            </w:r>
            <w:r>
              <w:rPr>
                <w:rFonts w:hint="eastAsia" w:eastAsia="仿宋_GB2312"/>
                <w:sz w:val="24"/>
              </w:rPr>
              <w:t>产品用水量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不大于国家发布的</w:t>
            </w:r>
            <w:r>
              <w:rPr>
                <w:rFonts w:eastAsia="仿宋_GB2312"/>
                <w:sz w:val="24"/>
              </w:rPr>
              <w:t>GB/T18916</w:t>
            </w:r>
            <w:r>
              <w:rPr>
                <w:rFonts w:hint="eastAsia" w:eastAsia="仿宋_GB2312"/>
                <w:sz w:val="24"/>
              </w:rPr>
              <w:t>定额系列标准或省级部门制定的地方定额。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分，每有一个行业取水指标超过定额扣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节水型企业覆盖率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≥15%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考核年限内，达到标准得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2%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市工信局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市水利局、发展和改革委、相关区政府（管委会）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环境生态节水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城市水环境质量</w:t>
            </w:r>
          </w:p>
        </w:tc>
        <w:tc>
          <w:tcPr>
            <w:tcW w:w="2745" w:type="dxa"/>
            <w:vMerge w:val="restart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城市水环境质量达标率为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，建成区范围内无黑臭水体，城市集中式饮用水水源水质达标。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考核年限内，城市水环境质量达标率为</w:t>
            </w:r>
            <w:r>
              <w:rPr>
                <w:rFonts w:eastAsia="仿宋_GB2312"/>
                <w:sz w:val="24"/>
              </w:rPr>
              <w:t>100%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分，每低</w:t>
            </w:r>
            <w:r>
              <w:rPr>
                <w:rFonts w:eastAsia="仿宋_GB2312"/>
                <w:sz w:val="24"/>
              </w:rPr>
              <w:t>5%</w:t>
            </w:r>
            <w:r>
              <w:rPr>
                <w:rFonts w:hint="eastAsia" w:eastAsia="仿宋_GB2312"/>
                <w:sz w:val="24"/>
              </w:rPr>
              <w:t>扣</w:t>
            </w:r>
            <w:r>
              <w:rPr>
                <w:rFonts w:eastAsia="仿宋_GB2312"/>
                <w:sz w:val="24"/>
              </w:rPr>
              <w:t>0.5</w:t>
            </w:r>
            <w:r>
              <w:rPr>
                <w:rFonts w:hint="eastAsia" w:eastAsia="仿宋_GB2312"/>
                <w:sz w:val="24"/>
              </w:rPr>
              <w:t>分。</w:t>
            </w: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市生态环境局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市水利局、住建局、</w:t>
            </w:r>
          </w:p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建成区范围内无黑臭水体得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分，有黑臭水体得分项指标不得分。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市住建局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相关区政府（管委会）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vMerge w:val="continue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952" w:type="dxa"/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城市集中式饮用水水源水质</w:t>
            </w:r>
            <w:r>
              <w:rPr>
                <w:rFonts w:hint="eastAsia" w:eastAsia="仿宋_GB2312"/>
                <w:spacing w:val="-10"/>
                <w:sz w:val="24"/>
              </w:rPr>
              <w:t>达标得</w:t>
            </w:r>
            <w:r>
              <w:rPr>
                <w:rFonts w:eastAsia="仿宋_GB2312"/>
                <w:spacing w:val="-10"/>
                <w:sz w:val="24"/>
              </w:rPr>
              <w:t>2</w:t>
            </w:r>
            <w:r>
              <w:rPr>
                <w:rFonts w:hint="eastAsia" w:eastAsia="仿宋_GB2312"/>
                <w:spacing w:val="-10"/>
                <w:sz w:val="24"/>
              </w:rPr>
              <w:t>分，未达标准不得分。</w:t>
            </w: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市生态环境局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</w:t>
            </w:r>
            <w:r>
              <w:rPr>
                <w:rFonts w:hint="eastAsia" w:eastAsia="仿宋_GB2312"/>
                <w:sz w:val="24"/>
                <w:lang w:val="en"/>
              </w:rPr>
              <w:t>城市管理局</w:t>
            </w:r>
            <w:r>
              <w:rPr>
                <w:rFonts w:hint="eastAsia" w:eastAsia="仿宋_GB2312"/>
                <w:sz w:val="24"/>
              </w:rPr>
              <w:t>、水利局、</w:t>
            </w:r>
          </w:p>
          <w:p>
            <w:pPr>
              <w:spacing w:line="260" w:lineRule="exact"/>
              <w:ind w:firstLine="240" w:firstLineChars="100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卫健委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80" w:lineRule="exact"/>
        <w:textAlignment w:val="center"/>
        <w:rPr>
          <w:rFonts w:eastAsia="仿宋_GB2312"/>
          <w:sz w:val="28"/>
          <w:szCs w:val="28"/>
        </w:rPr>
      </w:pPr>
    </w:p>
    <w:p>
      <w:pPr>
        <w:spacing w:line="300" w:lineRule="exact"/>
        <w:ind w:left="560" w:hanging="560" w:hangingChars="200"/>
        <w:rPr>
          <w:rFonts w:eastAsia="仿宋_GB2312"/>
          <w:sz w:val="28"/>
          <w:szCs w:val="28"/>
        </w:rPr>
        <w:sectPr>
          <w:pgSz w:w="16840" w:h="11907" w:orient="landscape"/>
          <w:pgMar w:top="1531" w:right="1758" w:bottom="1474" w:left="1928" w:header="851" w:footer="1531" w:gutter="0"/>
          <w:cols w:space="720" w:num="1"/>
          <w:docGrid w:linePitch="312" w:charSpace="0"/>
        </w:sectPr>
      </w:pPr>
      <w:r>
        <w:rPr>
          <w:rFonts w:hint="eastAsia"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．考核总分为</w:t>
      </w:r>
      <w:r>
        <w:rPr>
          <w:rFonts w:eastAsia="仿宋_GB2312"/>
          <w:sz w:val="28"/>
          <w:szCs w:val="28"/>
        </w:rPr>
        <w:t>100</w:t>
      </w:r>
      <w:r>
        <w:rPr>
          <w:rFonts w:hint="eastAsia" w:eastAsia="仿宋_GB2312"/>
          <w:sz w:val="28"/>
          <w:szCs w:val="28"/>
        </w:rPr>
        <w:t>分。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．基础管理指标</w:t>
      </w:r>
      <w:r>
        <w:rPr>
          <w:rFonts w:eastAsia="仿宋_GB2312"/>
          <w:sz w:val="28"/>
          <w:szCs w:val="28"/>
        </w:rPr>
        <w:t>50</w:t>
      </w:r>
      <w:r>
        <w:rPr>
          <w:rFonts w:hint="eastAsia" w:eastAsia="仿宋_GB2312"/>
          <w:sz w:val="28"/>
          <w:szCs w:val="28"/>
        </w:rPr>
        <w:t>分。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．技术考核指标</w:t>
      </w:r>
      <w:r>
        <w:rPr>
          <w:rFonts w:eastAsia="仿宋_GB2312"/>
          <w:sz w:val="28"/>
          <w:szCs w:val="28"/>
        </w:rPr>
        <w:t>50</w:t>
      </w:r>
      <w:r>
        <w:rPr>
          <w:rFonts w:hint="eastAsia" w:eastAsia="仿宋_GB2312"/>
          <w:sz w:val="28"/>
          <w:szCs w:val="28"/>
        </w:rPr>
        <w:t>分，其中综合节水考核指标</w:t>
      </w:r>
      <w:r>
        <w:rPr>
          <w:rFonts w:eastAsia="仿宋_GB2312"/>
          <w:sz w:val="28"/>
          <w:szCs w:val="28"/>
        </w:rPr>
        <w:t>16</w:t>
      </w:r>
      <w:r>
        <w:rPr>
          <w:rFonts w:hint="eastAsia" w:eastAsia="仿宋_GB2312"/>
          <w:sz w:val="28"/>
          <w:szCs w:val="28"/>
        </w:rPr>
        <w:t>分、生活节水考核指标</w:t>
      </w:r>
      <w:r>
        <w:rPr>
          <w:rFonts w:eastAsia="仿宋_GB2312"/>
          <w:sz w:val="28"/>
          <w:szCs w:val="28"/>
        </w:rPr>
        <w:t>15</w:t>
      </w:r>
      <w:r>
        <w:rPr>
          <w:rFonts w:hint="eastAsia" w:eastAsia="仿宋_GB2312"/>
          <w:sz w:val="28"/>
          <w:szCs w:val="28"/>
        </w:rPr>
        <w:t>分、工业节水考核指标</w:t>
      </w:r>
      <w:r>
        <w:rPr>
          <w:rFonts w:eastAsia="仿宋_GB2312"/>
          <w:sz w:val="28"/>
          <w:szCs w:val="28"/>
        </w:rPr>
        <w:t>13</w:t>
      </w:r>
      <w:r>
        <w:rPr>
          <w:rFonts w:hint="eastAsia" w:eastAsia="仿宋_GB2312"/>
          <w:sz w:val="28"/>
          <w:szCs w:val="28"/>
        </w:rPr>
        <w:t>分、环境生态节水考核指标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EFFBD7F"/>
    <w:rsid w:val="40CF6FF9"/>
    <w:rsid w:val="EB67A176"/>
    <w:rsid w:val="FDF4B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飞天</cp:lastModifiedBy>
  <dcterms:modified xsi:type="dcterms:W3CDTF">2021-10-21T01:51:18Z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A9B81D0B6AF14558A8CB55A159FC5928</vt:lpwstr>
  </property>
</Properties>
</file>